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5DC40" w14:textId="42D9D03A" w:rsidR="00CE1F33" w:rsidRDefault="00CD6897" w:rsidP="00CE1F33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E1F33">
        <w:rPr>
          <w:rFonts w:ascii="Times New Roman" w:hAnsi="Times New Roman"/>
          <w:b/>
          <w:bCs/>
        </w:rPr>
        <w:t xml:space="preserve">                              </w:t>
      </w:r>
      <w:r w:rsidR="00CE1F3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FD79A90" w14:textId="063F5F57" w:rsidR="005C32F6" w:rsidRDefault="005C32F6" w:rsidP="005C32F6">
      <w:pPr>
        <w:spacing w:line="240" w:lineRule="auto"/>
        <w:jc w:val="right"/>
        <w:rPr>
          <w:rFonts w:ascii="Corbel" w:hAnsi="Corbel"/>
          <w:bCs/>
          <w:i/>
        </w:rPr>
      </w:pPr>
    </w:p>
    <w:p w14:paraId="38E4FE1B" w14:textId="77777777" w:rsidR="00CE1F33" w:rsidRPr="00E960BB" w:rsidRDefault="00CE1F33" w:rsidP="005C32F6">
      <w:pPr>
        <w:spacing w:line="240" w:lineRule="auto"/>
        <w:jc w:val="right"/>
        <w:rPr>
          <w:rFonts w:ascii="Corbel" w:hAnsi="Corbel"/>
          <w:bCs/>
          <w:i/>
        </w:rPr>
      </w:pPr>
    </w:p>
    <w:p w14:paraId="6260031D" w14:textId="18646DDE" w:rsidR="005C32F6" w:rsidRPr="00E960BB" w:rsidRDefault="005C32F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368C78D2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22D73">
        <w:rPr>
          <w:rFonts w:ascii="Corbel" w:hAnsi="Corbel"/>
          <w:i/>
          <w:smallCaps/>
          <w:sz w:val="24"/>
          <w:szCs w:val="24"/>
        </w:rPr>
        <w:t>202</w:t>
      </w:r>
      <w:r w:rsidR="00667C5A">
        <w:rPr>
          <w:rFonts w:ascii="Corbel" w:hAnsi="Corbel"/>
          <w:i/>
          <w:smallCaps/>
          <w:sz w:val="24"/>
          <w:szCs w:val="24"/>
        </w:rPr>
        <w:t>5</w:t>
      </w:r>
      <w:r w:rsidR="00122D73">
        <w:rPr>
          <w:rFonts w:ascii="Corbel" w:hAnsi="Corbel"/>
          <w:i/>
          <w:smallCaps/>
          <w:sz w:val="24"/>
          <w:szCs w:val="24"/>
        </w:rPr>
        <w:t>-202</w:t>
      </w:r>
      <w:r w:rsidR="00667C5A">
        <w:rPr>
          <w:rFonts w:ascii="Corbel" w:hAnsi="Corbel"/>
          <w:i/>
          <w:smallCaps/>
          <w:sz w:val="24"/>
          <w:szCs w:val="24"/>
        </w:rPr>
        <w:t>8</w:t>
      </w:r>
    </w:p>
    <w:p w14:paraId="33F18A7C" w14:textId="5DBE589A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667C5A">
        <w:rPr>
          <w:rFonts w:ascii="Corbel" w:hAnsi="Corbel"/>
          <w:sz w:val="20"/>
          <w:szCs w:val="20"/>
        </w:rPr>
        <w:t>7</w:t>
      </w:r>
      <w:r w:rsidR="000F3F61">
        <w:rPr>
          <w:rFonts w:ascii="Corbel" w:hAnsi="Corbel"/>
          <w:sz w:val="20"/>
          <w:szCs w:val="20"/>
        </w:rPr>
        <w:t>/202</w:t>
      </w:r>
      <w:r w:rsidR="00667C5A">
        <w:rPr>
          <w:rFonts w:ascii="Corbel" w:hAnsi="Corbel"/>
          <w:sz w:val="20"/>
          <w:szCs w:val="20"/>
        </w:rPr>
        <w:t>8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7777777" w:rsidR="0085747A" w:rsidRPr="009C54AE" w:rsidRDefault="005E4F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Ryzyko w działalności gospodarczej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77777777" w:rsidR="005E4F35" w:rsidRPr="006E42D8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2D8">
              <w:rPr>
                <w:rFonts w:ascii="Corbel" w:hAnsi="Corbel"/>
                <w:b w:val="0"/>
                <w:sz w:val="24"/>
                <w:szCs w:val="24"/>
              </w:rPr>
              <w:t>E/I/EUB/C.7</w:t>
            </w:r>
          </w:p>
        </w:tc>
      </w:tr>
      <w:tr w:rsidR="00667C5A" w:rsidRPr="009C54AE" w14:paraId="6F5EFEC9" w14:textId="77777777" w:rsidTr="008F1EDD">
        <w:tc>
          <w:tcPr>
            <w:tcW w:w="2694" w:type="dxa"/>
            <w:vAlign w:val="center"/>
          </w:tcPr>
          <w:p w14:paraId="35D498B1" w14:textId="77777777" w:rsidR="00667C5A" w:rsidRPr="009C54AE" w:rsidRDefault="00667C5A" w:rsidP="00667C5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F28ED9" w14:textId="72B55461" w:rsidR="00667C5A" w:rsidRPr="009C54AE" w:rsidRDefault="00667C5A" w:rsidP="00667C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0DE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67C5A" w:rsidRPr="009C54AE" w14:paraId="29338E35" w14:textId="77777777" w:rsidTr="008F1EDD">
        <w:tc>
          <w:tcPr>
            <w:tcW w:w="2694" w:type="dxa"/>
            <w:vAlign w:val="center"/>
          </w:tcPr>
          <w:p w14:paraId="2A614AB3" w14:textId="77777777" w:rsidR="00667C5A" w:rsidRPr="009C54AE" w:rsidRDefault="00667C5A" w:rsidP="00667C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17B7B3C" w14:textId="26A0B0BF" w:rsidR="00667C5A" w:rsidRPr="000F3F61" w:rsidRDefault="00667C5A" w:rsidP="00667C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B0DE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669E6453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53B63A79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6BC439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6BC439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2A5" w14:textId="77777777" w:rsidR="00015B8F" w:rsidRPr="009C54AE" w:rsidRDefault="005E4F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77777777" w:rsidR="00015B8F" w:rsidRPr="009C54AE" w:rsidRDefault="005E4F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1C103586" w:rsidR="00015B8F" w:rsidRPr="009C54AE" w:rsidRDefault="00084D55" w:rsidP="6BC43901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Wingdings" w:eastAsia="Wingdings" w:hAnsi="Wingdings" w:cs="Wingdings"/>
        </w:rPr>
        <w:t></w:t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51018274">
        <w:rPr>
          <w:rFonts w:ascii="Corbel" w:hAnsi="Corbel"/>
          <w:smallCaps w:val="0"/>
        </w:rPr>
        <w:t xml:space="preserve">1.3 </w:t>
      </w:r>
      <w:r>
        <w:tab/>
      </w:r>
      <w:r w:rsidRPr="51018274">
        <w:rPr>
          <w:rFonts w:ascii="Corbel" w:hAnsi="Corbel"/>
          <w:smallCaps w:val="0"/>
        </w:rPr>
        <w:t>For</w:t>
      </w:r>
      <w:r w:rsidR="00445970" w:rsidRPr="51018274">
        <w:rPr>
          <w:rFonts w:ascii="Corbel" w:hAnsi="Corbel"/>
          <w:smallCaps w:val="0"/>
        </w:rPr>
        <w:t xml:space="preserve">ma zaliczenia </w:t>
      </w:r>
      <w:proofErr w:type="gramStart"/>
      <w:r w:rsidR="00445970" w:rsidRPr="51018274">
        <w:rPr>
          <w:rFonts w:ascii="Corbel" w:hAnsi="Corbel"/>
          <w:smallCaps w:val="0"/>
        </w:rPr>
        <w:t xml:space="preserve">przedmiotu </w:t>
      </w:r>
      <w:r w:rsidRPr="51018274">
        <w:rPr>
          <w:rFonts w:ascii="Corbel" w:hAnsi="Corbel"/>
          <w:smallCaps w:val="0"/>
        </w:rPr>
        <w:t xml:space="preserve"> (</w:t>
      </w:r>
      <w:proofErr w:type="gramEnd"/>
      <w:r w:rsidRPr="51018274">
        <w:rPr>
          <w:rFonts w:ascii="Corbel" w:hAnsi="Corbel"/>
          <w:smallCaps w:val="0"/>
        </w:rPr>
        <w:t xml:space="preserve">z toku) </w:t>
      </w:r>
      <w:r w:rsidRPr="51018274">
        <w:rPr>
          <w:rFonts w:ascii="Corbel" w:hAnsi="Corbel"/>
          <w:b w:val="0"/>
          <w:smallCaps w:val="0"/>
        </w:rPr>
        <w:t>(egzamin, zaliczenie z oceną, zaliczenie bez oceny)</w:t>
      </w:r>
    </w:p>
    <w:p w14:paraId="00F45984" w14:textId="77777777" w:rsidR="00121C75" w:rsidRDefault="00121C75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DAC4A5E" w14:textId="516F6186" w:rsidR="009D1059" w:rsidRDefault="009D1059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7E1D6670" w14:textId="77777777" w:rsidR="009D1059" w:rsidRDefault="009D10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4C965FC" w:rsidR="0085747A" w:rsidRPr="009C54AE" w:rsidRDefault="00121C7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75ED4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48DC76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97304D">
        <w:tc>
          <w:tcPr>
            <w:tcW w:w="851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24DAFE" w14:textId="17B94811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Zrozumienie roli jaką odgrywa ryzyko i niepewność 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prowadzeniu działalności gospodarczej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97304D">
        <w:tc>
          <w:tcPr>
            <w:tcW w:w="851" w:type="dxa"/>
            <w:vAlign w:val="center"/>
          </w:tcPr>
          <w:p w14:paraId="1F1E48D1" w14:textId="77777777" w:rsidR="005E4F35" w:rsidRPr="000739AD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73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DC3844" w14:textId="3A0E80D4" w:rsidR="005E4F35" w:rsidRPr="009C54AE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586B">
              <w:rPr>
                <w:rFonts w:ascii="Corbel" w:hAnsi="Corbel"/>
                <w:b w:val="0"/>
                <w:sz w:val="24"/>
                <w:szCs w:val="24"/>
              </w:rPr>
              <w:t>Opanowanie podstawowej wiedzy z zakresu identyfikowania, szacowania, oceny, interpretacji i zarządzania najważniejszymi ryzykami w działalności przedsiębiorstwa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4AD3CD4B" w14:textId="77777777" w:rsidTr="0097304D">
        <w:tc>
          <w:tcPr>
            <w:tcW w:w="851" w:type="dxa"/>
            <w:vAlign w:val="center"/>
          </w:tcPr>
          <w:p w14:paraId="47F437E4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10402" w14:textId="597117E3" w:rsidR="005E4F35" w:rsidRPr="0082586B" w:rsidRDefault="005E4F35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Zrozumienie roli modeli, metod, narzędzi w</w:t>
            </w:r>
            <w:r w:rsidR="00121C75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ykorzystywanych w</w:t>
            </w: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analizie ryzyka działalności gospodarczej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5E4F35" w:rsidRPr="009C54AE" w14:paraId="0763A1B5" w14:textId="77777777" w:rsidTr="0097304D">
        <w:tc>
          <w:tcPr>
            <w:tcW w:w="851" w:type="dxa"/>
            <w:vAlign w:val="center"/>
          </w:tcPr>
          <w:p w14:paraId="3A7786CB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67AFDB4" w14:textId="62AE3542" w:rsidR="005E4F35" w:rsidRPr="0082586B" w:rsidRDefault="005E4F35" w:rsidP="009730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Poznanie standardów zarządzania ryzykiem w przedsiębiorstwie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30A31" w14:paraId="0107B479" w14:textId="77777777" w:rsidTr="0F3CDE0B">
        <w:tc>
          <w:tcPr>
            <w:tcW w:w="1681" w:type="dxa"/>
            <w:vAlign w:val="center"/>
          </w:tcPr>
          <w:p w14:paraId="4BF2E73E" w14:textId="77777777" w:rsidR="0085747A" w:rsidRPr="00A30A3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0A3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0A3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A30A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A30A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30A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4F35" w:rsidRPr="00A30A31" w14:paraId="367602C0" w14:textId="77777777" w:rsidTr="0F3CDE0B">
        <w:tc>
          <w:tcPr>
            <w:tcW w:w="1681" w:type="dxa"/>
          </w:tcPr>
          <w:p w14:paraId="1FA3291A" w14:textId="77777777" w:rsidR="005E4F35" w:rsidRPr="00A30A31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A30A3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6BF9A81B" w:rsidR="005E4F35" w:rsidRPr="00A30A31" w:rsidRDefault="005E4F35" w:rsidP="6BC43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Zna podstawowe pojęcia z zakresu podejmowania decyzji, roli ryzyka i niepewności w decyzjach, najważniejsz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>e</w:t>
            </w:r>
            <w:r w:rsidRPr="00A30A31">
              <w:rPr>
                <w:rFonts w:ascii="Corbel" w:hAnsi="Corbel"/>
                <w:b w:val="0"/>
                <w:smallCaps w:val="0"/>
              </w:rPr>
              <w:t xml:space="preserve"> modeli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>i narzędzia zarządzania ryzykiem</w:t>
            </w:r>
          </w:p>
        </w:tc>
        <w:tc>
          <w:tcPr>
            <w:tcW w:w="1865" w:type="dxa"/>
          </w:tcPr>
          <w:p w14:paraId="4B3E775D" w14:textId="77777777" w:rsidR="005E4F35" w:rsidRPr="00A30A31" w:rsidRDefault="000D13DA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4F35" w:rsidRPr="00A30A31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5E4F35" w:rsidRPr="00A30A31" w14:paraId="50D56D19" w14:textId="77777777" w:rsidTr="0F3CDE0B">
        <w:tc>
          <w:tcPr>
            <w:tcW w:w="1681" w:type="dxa"/>
          </w:tcPr>
          <w:p w14:paraId="68546307" w14:textId="77777777" w:rsidR="005E4F35" w:rsidRPr="00A30A31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A30A3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1B08418E" w:rsidR="00A30A31" w:rsidRPr="00A30A31" w:rsidRDefault="005E4F35" w:rsidP="00A30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 xml:space="preserve">Wykorzystuje wiedzę w zakresie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stosowania </w:t>
            </w:r>
            <w:r w:rsidRPr="00A30A31">
              <w:rPr>
                <w:rFonts w:ascii="Corbel" w:hAnsi="Corbel"/>
                <w:b w:val="0"/>
                <w:smallCaps w:val="0"/>
              </w:rPr>
              <w:t>standardów i metod zarządzania ryzykiem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 z uwzględnieniem specyfik branżowych</w:t>
            </w:r>
          </w:p>
        </w:tc>
        <w:tc>
          <w:tcPr>
            <w:tcW w:w="1865" w:type="dxa"/>
          </w:tcPr>
          <w:p w14:paraId="40B23651" w14:textId="28946049" w:rsidR="005E4F35" w:rsidRPr="00A30A31" w:rsidRDefault="585F673B" w:rsidP="0F3CDE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K_U01</w:t>
            </w:r>
          </w:p>
          <w:p w14:paraId="17847DA9" w14:textId="78D86F6A" w:rsidR="005E4F35" w:rsidRPr="00A30A31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5E4F35" w:rsidRPr="009C54AE" w14:paraId="22E69EEB" w14:textId="77777777" w:rsidTr="0F3CDE0B">
        <w:tc>
          <w:tcPr>
            <w:tcW w:w="1681" w:type="dxa"/>
          </w:tcPr>
          <w:p w14:paraId="26C73478" w14:textId="77777777" w:rsidR="005E4F35" w:rsidRPr="00A30A31" w:rsidRDefault="000D13DA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1364" w:rsidRPr="00A30A3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334B802" w14:textId="454584E8" w:rsidR="005E4F35" w:rsidRPr="00A30A31" w:rsidRDefault="005E4F35" w:rsidP="00121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 xml:space="preserve">Właściwie tworzy drzewa decyzyjne wraz z alternatywami i opcjami wyboru, potrafi identyfikować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i klasyfikować czynniki ryzyka, oceniać jego konsekwencje, wykazywać się myśleniem przedsiębiorczym </w:t>
            </w:r>
          </w:p>
        </w:tc>
        <w:tc>
          <w:tcPr>
            <w:tcW w:w="1865" w:type="dxa"/>
          </w:tcPr>
          <w:p w14:paraId="0F89550D" w14:textId="5121AB29" w:rsidR="005E4F35" w:rsidRPr="00A30A31" w:rsidRDefault="585F673B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K_U11</w:t>
            </w:r>
          </w:p>
          <w:p w14:paraId="29DA623E" w14:textId="76AF6CE6" w:rsidR="005E4F35" w:rsidRPr="00A30A31" w:rsidRDefault="6BC43901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5CB83C1A" w14:textId="4B846260" w:rsidR="005E4F35" w:rsidRPr="002A3044" w:rsidRDefault="6BC43901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6BC43901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1C75" w:rsidRPr="009C54AE" w14:paraId="1902245E" w14:textId="77777777" w:rsidTr="6BC43901">
        <w:tc>
          <w:tcPr>
            <w:tcW w:w="9520" w:type="dxa"/>
          </w:tcPr>
          <w:p w14:paraId="03601B40" w14:textId="13709671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121C75" w:rsidRPr="009C54AE" w14:paraId="044DCE64" w14:textId="77777777" w:rsidTr="6BC43901">
        <w:tc>
          <w:tcPr>
            <w:tcW w:w="9520" w:type="dxa"/>
          </w:tcPr>
          <w:p w14:paraId="0239F3E2" w14:textId="61481E47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121C75" w:rsidRPr="009C54AE" w14:paraId="14DCB2F1" w14:textId="77777777" w:rsidTr="6BC43901">
        <w:tc>
          <w:tcPr>
            <w:tcW w:w="9520" w:type="dxa"/>
          </w:tcPr>
          <w:p w14:paraId="37F38907" w14:textId="26BE7099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121C75" w:rsidRPr="009C54AE" w14:paraId="5DBA5C96" w14:textId="77777777" w:rsidTr="6BC43901">
        <w:tc>
          <w:tcPr>
            <w:tcW w:w="9520" w:type="dxa"/>
          </w:tcPr>
          <w:p w14:paraId="71C99732" w14:textId="6D2338FE" w:rsidR="00121C75" w:rsidRPr="009C54AE" w:rsidRDefault="00084D5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</w:t>
            </w:r>
            <w:r w:rsidR="00121C75" w:rsidRPr="00846C72">
              <w:rPr>
                <w:rFonts w:ascii="Corbel" w:hAnsi="Corbel"/>
                <w:sz w:val="24"/>
                <w:szCs w:val="24"/>
              </w:rPr>
              <w:t>arządzanie ryzykiem w organizacji (fazy, identyfikacja zdarzeń, ocena ryzyka, sterowanie ryzykiem, kontrolowanie ryzyka)</w:t>
            </w:r>
          </w:p>
        </w:tc>
      </w:tr>
      <w:tr w:rsidR="00121C75" w:rsidRPr="009C54AE" w14:paraId="0A1AA6B9" w14:textId="77777777" w:rsidTr="6BC43901">
        <w:tc>
          <w:tcPr>
            <w:tcW w:w="9520" w:type="dxa"/>
          </w:tcPr>
          <w:p w14:paraId="517ED769" w14:textId="5652F027" w:rsidR="00121C75" w:rsidRPr="002A3044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121C75" w:rsidRPr="009C54AE" w14:paraId="308D3494" w14:textId="77777777" w:rsidTr="6BC43901">
        <w:tc>
          <w:tcPr>
            <w:tcW w:w="9520" w:type="dxa"/>
          </w:tcPr>
          <w:p w14:paraId="4BD11E88" w14:textId="3426DE32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  <w:tr w:rsidR="00121C75" w:rsidRPr="009C54AE" w14:paraId="6965D955" w14:textId="77777777" w:rsidTr="6BC43901">
        <w:tc>
          <w:tcPr>
            <w:tcW w:w="9520" w:type="dxa"/>
          </w:tcPr>
          <w:p w14:paraId="38BDEE25" w14:textId="0B16334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lastRenderedPageBreak/>
              <w:t>Ryzyko bankowe – klasyfikacja i pomiar ryzyka w banku, regulacje nadzorcze, kontrola wewnętrzna i zasoby informacyjne, ryzyko kredytowe</w:t>
            </w:r>
          </w:p>
        </w:tc>
      </w:tr>
      <w:tr w:rsidR="00121C75" w:rsidRPr="009C54AE" w14:paraId="7E711904" w14:textId="77777777" w:rsidTr="6BC43901">
        <w:tc>
          <w:tcPr>
            <w:tcW w:w="9520" w:type="dxa"/>
          </w:tcPr>
          <w:p w14:paraId="2339E0C8" w14:textId="53D9AFC7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121C75" w:rsidRPr="009C54AE" w14:paraId="6C5E6BB4" w14:textId="77777777" w:rsidTr="6BC43901">
        <w:tc>
          <w:tcPr>
            <w:tcW w:w="9520" w:type="dxa"/>
          </w:tcPr>
          <w:p w14:paraId="6F2EAAE1" w14:textId="7D56BCDE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121C75" w:rsidRPr="009C54AE" w14:paraId="715B954E" w14:textId="77777777" w:rsidTr="6BC43901">
        <w:tc>
          <w:tcPr>
            <w:tcW w:w="9520" w:type="dxa"/>
          </w:tcPr>
          <w:p w14:paraId="0C92A89F" w14:textId="617BBE5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121C75" w:rsidRPr="009C54AE" w14:paraId="48005947" w14:textId="77777777" w:rsidTr="6BC43901">
        <w:tc>
          <w:tcPr>
            <w:tcW w:w="9520" w:type="dxa"/>
          </w:tcPr>
          <w:p w14:paraId="0B4DF017" w14:textId="77AA3349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 xml:space="preserve">Zarządzanie ryzykiem w projektach – specyfik działalności projektowej w sektorach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846C72">
              <w:rPr>
                <w:rFonts w:ascii="Corbel" w:hAnsi="Corbel"/>
                <w:sz w:val="24"/>
                <w:szCs w:val="24"/>
              </w:rPr>
              <w:t>reatywnych, identyfikacja, pomiar i analiza ryzyka w przedsiębiorstwach projektowych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A9BEFFD" w14:textId="62D9C329" w:rsidR="00E960BB" w:rsidRDefault="00431895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zCs w:val="24"/>
        </w:rPr>
      </w:pPr>
      <w:bookmarkStart w:id="1" w:name="_Hlk147254233"/>
      <w:r w:rsidRPr="00431895">
        <w:rPr>
          <w:rFonts w:ascii="Corbel" w:hAnsi="Corbel"/>
          <w:b w:val="0"/>
          <w:bCs/>
          <w:smallCaps w:val="0"/>
          <w:szCs w:val="24"/>
        </w:rPr>
        <w:t xml:space="preserve">Ćwiczenia: </w:t>
      </w:r>
      <w:r>
        <w:rPr>
          <w:rFonts w:ascii="Corbel" w:hAnsi="Corbel"/>
          <w:b w:val="0"/>
          <w:bCs/>
          <w:smallCaps w:val="0"/>
          <w:szCs w:val="24"/>
        </w:rPr>
        <w:t>D</w:t>
      </w:r>
      <w:r w:rsidRPr="00431895">
        <w:rPr>
          <w:rFonts w:ascii="Corbel" w:hAnsi="Corbel"/>
          <w:b w:val="0"/>
          <w:bCs/>
          <w:smallCaps w:val="0"/>
          <w:szCs w:val="24"/>
        </w:rPr>
        <w:t>yskusja moderowana z wykorzystaniem prezentacji multimedialnej, analiza i interpretacja tekstów źródłowych, analiza studium przypadku, przygotowywanie prezentacji, praca zespołowa na zajęciach</w:t>
      </w:r>
      <w:r>
        <w:rPr>
          <w:rFonts w:ascii="Corbel" w:hAnsi="Corbel"/>
          <w:szCs w:val="24"/>
        </w:rPr>
        <w:t>.</w:t>
      </w:r>
      <w:bookmarkEnd w:id="1"/>
    </w:p>
    <w:p w14:paraId="069EA1E4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F29093F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6BC43901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31895" w:rsidRPr="009C54AE" w14:paraId="0DFA1F63" w14:textId="77777777" w:rsidTr="6BC43901">
        <w:tc>
          <w:tcPr>
            <w:tcW w:w="1962" w:type="dxa"/>
          </w:tcPr>
          <w:p w14:paraId="0D347D16" w14:textId="6CD6BAB2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1AF7E33" w14:textId="11379833" w:rsidR="00431895" w:rsidRPr="009C54AE" w:rsidRDefault="00084D55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34892FC3" w14:textId="4417D867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5EAF68C1" w14:textId="77777777" w:rsidTr="6BC43901">
        <w:tc>
          <w:tcPr>
            <w:tcW w:w="1962" w:type="dxa"/>
          </w:tcPr>
          <w:p w14:paraId="4F92E0BF" w14:textId="3685ADD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0C4D9AD" w14:textId="73550B3F" w:rsidR="00431895" w:rsidRPr="009C54AE" w:rsidRDefault="00084D55" w:rsidP="00431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2ADF96F8" w14:textId="27D4BC83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7529DFD5" w14:textId="77777777" w:rsidTr="6BC43901">
        <w:tc>
          <w:tcPr>
            <w:tcW w:w="1962" w:type="dxa"/>
          </w:tcPr>
          <w:p w14:paraId="0A52AAF4" w14:textId="5D25A4FD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0750944" w14:textId="16FF9A4C" w:rsidR="00431895" w:rsidRPr="009C54AE" w:rsidRDefault="00C14FA3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p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rezentacja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/esej</w:t>
            </w:r>
          </w:p>
        </w:tc>
        <w:tc>
          <w:tcPr>
            <w:tcW w:w="2117" w:type="dxa"/>
          </w:tcPr>
          <w:p w14:paraId="44F13923" w14:textId="0F59B8E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3FB3AA91" w14:textId="77777777" w:rsidR="0085747A" w:rsidRDefault="00431895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DE425D"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 w:rsidR="00DE425D">
              <w:rPr>
                <w:rFonts w:ascii="Corbel" w:hAnsi="Corbel"/>
                <w:b w:val="0"/>
                <w:smallCaps w:val="0"/>
              </w:rPr>
              <w:t>minimum 51% punktów z egzaminu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ej/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esej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 i 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 xml:space="preserve">umożliwia uzyskanie dodatkowych punktów.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540B54" w14:paraId="76808568" w14:textId="77777777" w:rsidTr="00540B54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C9EE33D" w14:textId="77777777" w:rsidR="00540B54" w:rsidRDefault="00540B54" w:rsidP="00540B5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540B54" w14:paraId="5853BFBF" w14:textId="77777777" w:rsidTr="00540B54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B8AD680" w14:textId="77777777" w:rsidR="00540B54" w:rsidRDefault="00540B54" w:rsidP="00540B5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540B54" w14:paraId="4EBE1BCE" w14:textId="77777777" w:rsidTr="00540B54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FEFD4A9" w14:textId="77777777" w:rsidR="00540B54" w:rsidRDefault="00540B54" w:rsidP="00540B5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540B54" w14:paraId="489C3441" w14:textId="77777777" w:rsidTr="00540B54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E3D8174" w14:textId="77777777" w:rsidR="00540B54" w:rsidRDefault="00540B54" w:rsidP="00540B5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540B54" w14:paraId="6D3BE905" w14:textId="77777777" w:rsidTr="00540B54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B8D77DB" w14:textId="77777777" w:rsidR="00540B54" w:rsidRDefault="00540B54" w:rsidP="00540B54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652FE99" w14:textId="71890C6B" w:rsidR="00540B54" w:rsidRPr="009C54AE" w:rsidRDefault="00540B54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6BC43901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6BC43901">
        <w:tc>
          <w:tcPr>
            <w:tcW w:w="4902" w:type="dxa"/>
          </w:tcPr>
          <w:p w14:paraId="204490CF" w14:textId="6D517A00" w:rsidR="006F1E63" w:rsidRPr="009C54AE" w:rsidRDefault="006F1E63" w:rsidP="005C3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17410FF" w14:textId="77777777" w:rsidR="006F1E63" w:rsidRPr="009C54AE" w:rsidRDefault="006F1E63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F1E63" w:rsidRPr="009C54AE" w14:paraId="0B29550E" w14:textId="77777777" w:rsidTr="6BC43901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5222D1D" w14:textId="752C66FB" w:rsidR="006F1E63" w:rsidRPr="009C54AE" w:rsidRDefault="00431895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E63" w:rsidRPr="009C54AE" w14:paraId="4AD0C98D" w14:textId="77777777" w:rsidTr="6BC43901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BE0D179" w14:textId="272D80F7" w:rsidR="006F1E63" w:rsidRPr="009C54AE" w:rsidRDefault="00DE425D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43189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F1E63" w:rsidRPr="009C54AE" w14:paraId="12F68309" w14:textId="77777777" w:rsidTr="6BC43901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5B3B74A3" w14:textId="0C11A1E8" w:rsidR="006F1E63" w:rsidRPr="009C54AE" w:rsidRDefault="00DE425D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w:rsidR="0085747A" w:rsidRPr="009C54AE" w14:paraId="3C8E83C2" w14:textId="77777777" w:rsidTr="6BC43901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3CE4DE1" w14:textId="09238A57" w:rsidR="0085747A" w:rsidRPr="009C54AE" w:rsidRDefault="00DE425D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31895" w:rsidRPr="009C54AE" w14:paraId="361968D3" w14:textId="77777777" w:rsidTr="00431895">
        <w:trPr>
          <w:trHeight w:val="397"/>
        </w:trPr>
        <w:tc>
          <w:tcPr>
            <w:tcW w:w="5000" w:type="pct"/>
          </w:tcPr>
          <w:p w14:paraId="75C6D550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1CB6AD" w14:textId="77777777" w:rsidR="00431895" w:rsidRDefault="00431895" w:rsidP="00431895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Noga B., Noga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Zarzadzanie ryzykiem w procesie podejmowania decyzji ekonomicznych przez organizacje, Cedewu, Warszawa</w:t>
            </w:r>
          </w:p>
          <w:p w14:paraId="1E38549E" w14:textId="77777777" w:rsidR="00A30A31" w:rsidRPr="00A30A31" w:rsidRDefault="00431895" w:rsidP="00A30A3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Jajuga,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C07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 Zarządzanie ryzykiem. PWN, Warszawa</w:t>
            </w:r>
          </w:p>
          <w:p w14:paraId="2B591732" w14:textId="2E26B69C" w:rsidR="001D448A" w:rsidRPr="00A30A31" w:rsidRDefault="00A30A31" w:rsidP="00A30A3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Sołtysiak,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(2022) 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>Oblicza ryzyka w działalności podmiotów rynkowych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Oficyna Wydawnicza 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>Politechnik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Rzeszowsk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iej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im. Ignacego Łukasiewicza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, Rzeszów</w:t>
            </w:r>
          </w:p>
        </w:tc>
      </w:tr>
      <w:tr w:rsidR="00431895" w:rsidRPr="009C54AE" w14:paraId="77A88A89" w14:textId="77777777" w:rsidTr="00431895">
        <w:trPr>
          <w:trHeight w:val="397"/>
        </w:trPr>
        <w:tc>
          <w:tcPr>
            <w:tcW w:w="5000" w:type="pct"/>
          </w:tcPr>
          <w:p w14:paraId="75B4EB8D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BD82AC" w14:textId="77777777" w:rsid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Woźniak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Zarządzanie ryzykiem w sektorach kreatywnych, Cedewu, Warszawa</w:t>
            </w:r>
          </w:p>
          <w:p w14:paraId="02D8EBD2" w14:textId="24DE9862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Redziak </w:t>
            </w:r>
            <w:proofErr w:type="gramStart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Z.,</w:t>
            </w:r>
            <w:proofErr w:type="gramEnd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(2015) Zarządzanie ryzykiem w organizacji. AON,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  <w:p w14:paraId="6DC84689" w14:textId="7B478C29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Dybka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szCs w:val="24"/>
              </w:rPr>
              <w:t>S.,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 (2017) Uwarunkowania i wykorzystanie marketing intelligence w przedsiębiorstwach sektora MŚP, [w] red. R. Patora, K. Kolasińska-Morawska; Agile Commerce - świat technologii i integracji procesowej, Przedsiębiorczość i Zarządzanie, T. 18, z. 4, cz. 1, s. 103-117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7E1B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BCDF" w14:textId="77777777" w:rsidR="00E93315" w:rsidRDefault="00E93315" w:rsidP="00C16ABF">
      <w:pPr>
        <w:spacing w:after="0" w:line="240" w:lineRule="auto"/>
      </w:pPr>
      <w:r>
        <w:separator/>
      </w:r>
    </w:p>
  </w:endnote>
  <w:endnote w:type="continuationSeparator" w:id="0">
    <w:p w14:paraId="28E09915" w14:textId="77777777" w:rsidR="00E93315" w:rsidRDefault="00E933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3305" w14:textId="77777777" w:rsidR="00E93315" w:rsidRDefault="00E93315" w:rsidP="00C16ABF">
      <w:pPr>
        <w:spacing w:after="0" w:line="240" w:lineRule="auto"/>
      </w:pPr>
      <w:r>
        <w:separator/>
      </w:r>
    </w:p>
  </w:footnote>
  <w:footnote w:type="continuationSeparator" w:id="0">
    <w:p w14:paraId="2172F5C8" w14:textId="77777777" w:rsidR="00E93315" w:rsidRDefault="00E93315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6BAF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076462">
    <w:abstractNumId w:val="0"/>
  </w:num>
  <w:num w:numId="2" w16cid:durableId="826870358">
    <w:abstractNumId w:val="3"/>
  </w:num>
  <w:num w:numId="3" w16cid:durableId="413161294">
    <w:abstractNumId w:val="1"/>
  </w:num>
  <w:num w:numId="4" w16cid:durableId="153407935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808"/>
    <w:rsid w:val="00044C82"/>
    <w:rsid w:val="00070ED6"/>
    <w:rsid w:val="000742DC"/>
    <w:rsid w:val="00077977"/>
    <w:rsid w:val="00084C12"/>
    <w:rsid w:val="00084D55"/>
    <w:rsid w:val="0009462C"/>
    <w:rsid w:val="00094B12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1C75"/>
    <w:rsid w:val="00122D7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448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6FB"/>
    <w:rsid w:val="003A0A5B"/>
    <w:rsid w:val="003A1176"/>
    <w:rsid w:val="003B528A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89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2D6F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C6E"/>
    <w:rsid w:val="00532008"/>
    <w:rsid w:val="005363C4"/>
    <w:rsid w:val="00536BDE"/>
    <w:rsid w:val="00540B54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32F6"/>
    <w:rsid w:val="005C55E5"/>
    <w:rsid w:val="005C696A"/>
    <w:rsid w:val="005E4F35"/>
    <w:rsid w:val="005E6E85"/>
    <w:rsid w:val="005F31D2"/>
    <w:rsid w:val="0061029B"/>
    <w:rsid w:val="00617230"/>
    <w:rsid w:val="00617EBE"/>
    <w:rsid w:val="00621CE1"/>
    <w:rsid w:val="00627FC9"/>
    <w:rsid w:val="00630446"/>
    <w:rsid w:val="00647FA8"/>
    <w:rsid w:val="00650C5F"/>
    <w:rsid w:val="00654934"/>
    <w:rsid w:val="006620D9"/>
    <w:rsid w:val="00667C5A"/>
    <w:rsid w:val="00671958"/>
    <w:rsid w:val="00675843"/>
    <w:rsid w:val="00696477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1A06"/>
    <w:rsid w:val="007327BD"/>
    <w:rsid w:val="00734608"/>
    <w:rsid w:val="00745302"/>
    <w:rsid w:val="00745679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BBF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1059"/>
    <w:rsid w:val="009D3F3B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0A3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40ADB"/>
    <w:rsid w:val="00B43B77"/>
    <w:rsid w:val="00B43E80"/>
    <w:rsid w:val="00B57128"/>
    <w:rsid w:val="00B607DB"/>
    <w:rsid w:val="00B65966"/>
    <w:rsid w:val="00B66529"/>
    <w:rsid w:val="00B71244"/>
    <w:rsid w:val="00B75946"/>
    <w:rsid w:val="00B8056E"/>
    <w:rsid w:val="00B819C8"/>
    <w:rsid w:val="00B82308"/>
    <w:rsid w:val="00B90885"/>
    <w:rsid w:val="00BA1364"/>
    <w:rsid w:val="00BB520A"/>
    <w:rsid w:val="00BC797F"/>
    <w:rsid w:val="00BD3869"/>
    <w:rsid w:val="00BD59DB"/>
    <w:rsid w:val="00BD66E9"/>
    <w:rsid w:val="00BD6FF4"/>
    <w:rsid w:val="00BF2C41"/>
    <w:rsid w:val="00C058B4"/>
    <w:rsid w:val="00C05CF5"/>
    <w:rsid w:val="00C05F44"/>
    <w:rsid w:val="00C0708F"/>
    <w:rsid w:val="00C131B5"/>
    <w:rsid w:val="00C14FA3"/>
    <w:rsid w:val="00C16ABF"/>
    <w:rsid w:val="00C170AE"/>
    <w:rsid w:val="00C26CB7"/>
    <w:rsid w:val="00C324C1"/>
    <w:rsid w:val="00C36992"/>
    <w:rsid w:val="00C36D1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807"/>
    <w:rsid w:val="00CD6897"/>
    <w:rsid w:val="00CE10F8"/>
    <w:rsid w:val="00CE1F33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552B2"/>
    <w:rsid w:val="00D608D1"/>
    <w:rsid w:val="00D74119"/>
    <w:rsid w:val="00D8075B"/>
    <w:rsid w:val="00D8678B"/>
    <w:rsid w:val="00D916DA"/>
    <w:rsid w:val="00DA2114"/>
    <w:rsid w:val="00DA6057"/>
    <w:rsid w:val="00DC6D0C"/>
    <w:rsid w:val="00DE09C0"/>
    <w:rsid w:val="00DE425D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30FF0"/>
    <w:rsid w:val="00E51E44"/>
    <w:rsid w:val="00E56D0D"/>
    <w:rsid w:val="00E63348"/>
    <w:rsid w:val="00E661B9"/>
    <w:rsid w:val="00E742AA"/>
    <w:rsid w:val="00E77E88"/>
    <w:rsid w:val="00E8107D"/>
    <w:rsid w:val="00E93315"/>
    <w:rsid w:val="00E960BB"/>
    <w:rsid w:val="00EA2074"/>
    <w:rsid w:val="00EA4832"/>
    <w:rsid w:val="00EA4E9D"/>
    <w:rsid w:val="00EC4899"/>
    <w:rsid w:val="00EC64BF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  <w:rsid w:val="094D875C"/>
    <w:rsid w:val="0B1A7159"/>
    <w:rsid w:val="0F3CDE0B"/>
    <w:rsid w:val="1A576E19"/>
    <w:rsid w:val="1B07690D"/>
    <w:rsid w:val="275E9885"/>
    <w:rsid w:val="28FA68E6"/>
    <w:rsid w:val="326768F1"/>
    <w:rsid w:val="38D6AA75"/>
    <w:rsid w:val="3F87BBBA"/>
    <w:rsid w:val="51018274"/>
    <w:rsid w:val="550A1B7C"/>
    <w:rsid w:val="56A5EBDD"/>
    <w:rsid w:val="585F673B"/>
    <w:rsid w:val="66D83535"/>
    <w:rsid w:val="6BC43901"/>
    <w:rsid w:val="6EB5E6B5"/>
    <w:rsid w:val="70AA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E6939-7A53-4C09-AECF-F7588E023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D2763-F710-42C6-825E-C57EFA78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2024-02-05T16:52:00Z</dcterms:created>
  <dcterms:modified xsi:type="dcterms:W3CDTF">2025-06-27T08:43:00Z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